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0C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关于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山西代县黄草院抽水蓄能电站</w:t>
      </w:r>
    </w:p>
    <w:p w14:paraId="55A19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临时用地植被恢复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项目询比价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的公告</w:t>
      </w:r>
    </w:p>
    <w:p w14:paraId="19824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303C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中水东北勘测设计研究有限责任公司《公司采购管理办法》（中水东勘办[20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24]313号）有关规定，建设工程公司拟对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山西代县黄草院抽水蓄能电站临时用地植被恢复项目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进行询比价采购。为确保采购过程</w:t>
      </w:r>
      <w:r>
        <w:rPr>
          <w:rFonts w:hint="eastAsia" w:ascii="仿宋" w:hAnsi="仿宋" w:eastAsia="仿宋" w:cs="仿宋"/>
          <w:sz w:val="28"/>
          <w:szCs w:val="28"/>
        </w:rPr>
        <w:t>公开、公平、公正，现面向社会公开征招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具有植被恢复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经验的相关企业进行询比价谈判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8169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 、公告时间</w:t>
      </w:r>
    </w:p>
    <w:p w14:paraId="7E98B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</w:rPr>
        <w:t>日。</w:t>
      </w:r>
    </w:p>
    <w:p w14:paraId="27179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二 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内容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及工作量</w:t>
      </w:r>
    </w:p>
    <w:p w14:paraId="1FF18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量：代县林草局批复临时占地面积为7.998亩，施工期间实际破坏需复垦面积为4.83亩，其他面积经双方协商后不需要进行复垦，如在验收期间上述的其他面积需要复垦时由乙方承担；施工期间违规用地面积16.31亩。暂定林草部门总复垦面积为21.14亩。</w:t>
      </w:r>
    </w:p>
    <w:p w14:paraId="2E4D6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三、报名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方式</w:t>
      </w:r>
    </w:p>
    <w:p w14:paraId="15A00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报名时间：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9时整</w:t>
      </w:r>
      <w:r>
        <w:rPr>
          <w:rFonts w:hint="eastAsia" w:ascii="仿宋" w:hAnsi="仿宋" w:eastAsia="仿宋" w:cs="仿宋"/>
          <w:sz w:val="28"/>
          <w:szCs w:val="28"/>
        </w:rPr>
        <w:t>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9时整</w:t>
      </w:r>
    </w:p>
    <w:p w14:paraId="57800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报名方式：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通过电子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邮件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发送</w:t>
      </w:r>
      <w:r>
        <w:rPr>
          <w:rFonts w:hint="default" w:ascii="Times New Roman" w:hAnsi="Times New Roman" w:eastAsia="仿宋" w:cs="Times New Roman"/>
          <w:sz w:val="28"/>
          <w:szCs w:val="28"/>
        </w:rPr>
        <w:t>报价单和相关材料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扫描件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</w:rPr>
        <w:t>过期无效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。</w:t>
      </w:r>
    </w:p>
    <w:p w14:paraId="08AE3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接收邮箱：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instrText xml:space="preserve"> HYPERLINK "mailto:liutuo0327@qq.com" </w:instrTex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734168692</w:t>
      </w:r>
      <w:r>
        <w:rPr>
          <w:rStyle w:val="5"/>
          <w:rFonts w:hint="default" w:ascii="Times New Roman" w:hAnsi="Times New Roman" w:eastAsia="仿宋" w:cs="Times New Roman"/>
          <w:sz w:val="28"/>
          <w:szCs w:val="28"/>
          <w:lang w:val="en-US" w:eastAsia="zh-CN"/>
        </w:rPr>
        <w:t>@qq.com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end"/>
      </w:r>
    </w:p>
    <w:p w14:paraId="5669E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审核时间：2025年5月29日10时整</w:t>
      </w:r>
      <w:r>
        <w:rPr>
          <w:rFonts w:hint="eastAsia" w:ascii="仿宋" w:hAnsi="仿宋" w:eastAsia="仿宋" w:cs="仿宋"/>
          <w:sz w:val="28"/>
          <w:szCs w:val="28"/>
        </w:rPr>
        <w:t>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10时整</w:t>
      </w:r>
    </w:p>
    <w:p w14:paraId="33443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、报名所需资料</w:t>
      </w:r>
    </w:p>
    <w:p w14:paraId="70EF9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报名单位的企业法人营业执照。</w:t>
      </w:r>
    </w:p>
    <w:p w14:paraId="0FA95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2.报价函（盖企业鲜章）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B6EA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3.供方调查表（盖企业鲜章）。</w:t>
      </w:r>
    </w:p>
    <w:p w14:paraId="38FF8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签订合同</w:t>
      </w:r>
    </w:p>
    <w:p w14:paraId="6CF4F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中水东北公司建设工程公司</w:t>
      </w:r>
      <w:r>
        <w:rPr>
          <w:rFonts w:hint="eastAsia" w:ascii="仿宋" w:hAnsi="仿宋" w:eastAsia="仿宋" w:cs="仿宋"/>
          <w:sz w:val="28"/>
          <w:szCs w:val="28"/>
        </w:rPr>
        <w:t>审核确定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</w:t>
      </w:r>
      <w:r>
        <w:rPr>
          <w:rFonts w:hint="eastAsia" w:ascii="仿宋" w:hAnsi="仿宋" w:eastAsia="仿宋" w:cs="仿宋"/>
          <w:sz w:val="28"/>
          <w:szCs w:val="28"/>
        </w:rPr>
        <w:t>企业后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2个工作日内与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复垦的</w:t>
      </w:r>
      <w:r>
        <w:rPr>
          <w:rFonts w:hint="eastAsia" w:ascii="仿宋" w:hAnsi="仿宋" w:eastAsia="仿宋" w:cs="仿宋"/>
          <w:sz w:val="28"/>
          <w:szCs w:val="28"/>
        </w:rPr>
        <w:t>企业签订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</w:t>
      </w:r>
      <w:r>
        <w:rPr>
          <w:rFonts w:hint="eastAsia" w:ascii="仿宋" w:hAnsi="仿宋" w:eastAsia="仿宋" w:cs="仿宋"/>
          <w:sz w:val="28"/>
          <w:szCs w:val="28"/>
        </w:rPr>
        <w:t>合同。</w:t>
      </w:r>
    </w:p>
    <w:p w14:paraId="6F573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签订合同后，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</w:t>
      </w:r>
      <w:r>
        <w:rPr>
          <w:rFonts w:hint="eastAsia" w:ascii="仿宋" w:hAnsi="仿宋" w:eastAsia="仿宋" w:cs="仿宋"/>
          <w:sz w:val="28"/>
          <w:szCs w:val="28"/>
        </w:rPr>
        <w:t>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按合同要求进场施工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8A5E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、联系方式</w:t>
      </w:r>
    </w:p>
    <w:p w14:paraId="0CEAB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杨海亮</w:t>
      </w:r>
      <w:r>
        <w:rPr>
          <w:rFonts w:hint="eastAsia" w:ascii="仿宋" w:hAnsi="仿宋" w:eastAsia="仿宋" w:cs="仿宋"/>
          <w:sz w:val="28"/>
          <w:szCs w:val="28"/>
        </w:rPr>
        <w:t>，联系电话：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13654314282</w:t>
      </w:r>
    </w:p>
    <w:p w14:paraId="4FAE6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D5F9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9C39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中水东北公司建设工程公司</w:t>
      </w:r>
    </w:p>
    <w:p w14:paraId="581D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A3F9A"/>
    <w:rsid w:val="056C251A"/>
    <w:rsid w:val="06C03FF9"/>
    <w:rsid w:val="1C5F4B9A"/>
    <w:rsid w:val="24962994"/>
    <w:rsid w:val="2605484F"/>
    <w:rsid w:val="26580686"/>
    <w:rsid w:val="26AB4DB5"/>
    <w:rsid w:val="2E530C6F"/>
    <w:rsid w:val="35A22A43"/>
    <w:rsid w:val="36654A32"/>
    <w:rsid w:val="37C65BB6"/>
    <w:rsid w:val="3CDB140F"/>
    <w:rsid w:val="3D30239A"/>
    <w:rsid w:val="3FDB6E96"/>
    <w:rsid w:val="45D92766"/>
    <w:rsid w:val="4AD14F9E"/>
    <w:rsid w:val="4C600998"/>
    <w:rsid w:val="4DBE3EFF"/>
    <w:rsid w:val="50C77051"/>
    <w:rsid w:val="53CA4D5B"/>
    <w:rsid w:val="56E51F2B"/>
    <w:rsid w:val="5D1C02FB"/>
    <w:rsid w:val="5F5E2EB8"/>
    <w:rsid w:val="617A3F9A"/>
    <w:rsid w:val="641B270A"/>
    <w:rsid w:val="660F357C"/>
    <w:rsid w:val="6A551668"/>
    <w:rsid w:val="6B76151E"/>
    <w:rsid w:val="736D1458"/>
    <w:rsid w:val="741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Courier New" w:hAnsi="Courier New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543</Characters>
  <Lines>0</Lines>
  <Paragraphs>0</Paragraphs>
  <TotalTime>4</TotalTime>
  <ScaleCrop>false</ScaleCrop>
  <LinksUpToDate>false</LinksUpToDate>
  <CharactersWithSpaces>547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2024-12-11T07:03:00Z</dcterms:created>
  <dc:creator>WPS_1721268791</dc:creator>
  <cp:lastModifiedBy>海亮HL</cp:lastModifiedBy>
  <dcterms:modified xsi:type="dcterms:W3CDTF">2025-05-26T02:00:49Z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16B9F5DCF26945958A5FAB4AAEC59D5F_13</vt:lpwstr>
  </property>
  <property fmtid="{D5CDD505-2E9C-101B-9397-08002B2CF9AE}" pid="4" name="KSOTemplateDocerSaveRecord">
    <vt:lpwstr>eyJoZGlkIjoiYTViZmNmNjNkYmRlNTU4MzgzN2NmMzNmNGE3MzZjYjYiLCJ1c2VySWQiOiI2MzA4MDUwODcifQ==</vt:lpwstr>
  </property>
</Properties>
</file>